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6B00DE" w14:textId="7B79557D" w:rsidR="00FD6FDD" w:rsidRDefault="00FD6FDD" w:rsidP="00FD6FDD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#S2-138E</w:t>
      </w:r>
      <w:r>
        <w:rPr>
          <w:b/>
          <w:sz w:val="24"/>
          <w:szCs w:val="24"/>
        </w:rPr>
        <w:tab/>
        <w:t>S2-2002</w:t>
      </w:r>
      <w:r w:rsidR="00675144">
        <w:rPr>
          <w:b/>
          <w:sz w:val="24"/>
          <w:szCs w:val="24"/>
        </w:rPr>
        <w:t>897</w:t>
      </w:r>
    </w:p>
    <w:p w14:paraId="794F8182" w14:textId="77777777" w:rsidR="00FD6FDD" w:rsidRDefault="00FD6FDD" w:rsidP="00FD6FD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20 - 24 April, 2020, Electronic, Elbonia</w:t>
      </w:r>
    </w:p>
    <w:p w14:paraId="6035A99F" w14:textId="7D1072B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96095" w:rsidRPr="00896095">
        <w:rPr>
          <w:color w:val="FF0000"/>
        </w:rPr>
        <w:t>draf</w:t>
      </w:r>
      <w:r w:rsidR="00896095">
        <w:t xml:space="preserve">t </w:t>
      </w:r>
      <w:r w:rsidR="001A51D0" w:rsidRPr="001A51D0">
        <w:rPr>
          <w:sz w:val="22"/>
          <w:szCs w:val="22"/>
        </w:rPr>
        <w:t>Reply LS on assistance indication for WUS</w:t>
      </w:r>
    </w:p>
    <w:p w14:paraId="05B9251D" w14:textId="2E0C83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A51D0" w:rsidRPr="001A51D0">
        <w:rPr>
          <w:sz w:val="22"/>
          <w:szCs w:val="22"/>
        </w:rPr>
        <w:t xml:space="preserve">Reply LS on assistance indication for WUS </w:t>
      </w:r>
      <w:r w:rsidR="00896095">
        <w:rPr>
          <w:sz w:val="22"/>
          <w:szCs w:val="22"/>
        </w:rPr>
        <w:t>(R3-201397=S2-2002660)</w:t>
      </w:r>
    </w:p>
    <w:p w14:paraId="2AD16FAD" w14:textId="143EC7A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675144">
        <w:rPr>
          <w:color w:val="000000"/>
        </w:rPr>
        <w:t>5</w:t>
      </w:r>
    </w:p>
    <w:p w14:paraId="3FB604C8" w14:textId="5B8ADF84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1A51D0" w:rsidRPr="001A51D0">
        <w:rPr>
          <w:color w:val="000000"/>
        </w:rPr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BB8EA8B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896095">
        <w:t>Vodafone [SA2]</w:t>
      </w:r>
    </w:p>
    <w:p w14:paraId="2CB1D378" w14:textId="2F24D61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96095">
        <w:t>RAN3</w:t>
      </w:r>
    </w:p>
    <w:p w14:paraId="3D0A5F70" w14:textId="3A4D880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1A51D0">
        <w:rPr>
          <w:lang w:val="fr-FR"/>
        </w:rPr>
        <w:t>CT1, RAN2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6DC6D7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6095">
        <w:rPr>
          <w:bCs/>
        </w:rPr>
        <w:t>Chris Pudney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68E4DB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6095">
        <w:rPr>
          <w:bCs/>
          <w:color w:val="0000FF"/>
        </w:rPr>
        <w:t>chris dot pudney</w:t>
      </w:r>
      <w:r w:rsidR="00BC1C96">
        <w:rPr>
          <w:bCs/>
          <w:color w:val="0000FF"/>
        </w:rPr>
        <w:t xml:space="preserve"> at </w:t>
      </w:r>
      <w:r w:rsidR="00896095">
        <w:rPr>
          <w:bCs/>
          <w:color w:val="0000FF"/>
        </w:rPr>
        <w:t xml:space="preserve">Vodafone </w:t>
      </w:r>
      <w:r w:rsidR="00BC1C96">
        <w:rPr>
          <w:bCs/>
          <w:color w:val="0000FF"/>
        </w:rPr>
        <w:t>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03A51C0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96095">
        <w:rPr>
          <w:b w:val="0"/>
          <w:bCs w:val="0"/>
          <w:kern w:val="0"/>
        </w:rPr>
        <w:t>CR 3582 to TS 23.401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53136B" w14:textId="58193448" w:rsidR="001A51D0" w:rsidRDefault="0089609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="00BC1C96" w:rsidRPr="00BC1C96">
        <w:rPr>
          <w:rFonts w:ascii="Arial" w:hAnsi="Arial" w:cs="Arial"/>
          <w:color w:val="000000"/>
          <w:lang w:eastAsia="ko-KR"/>
        </w:rPr>
        <w:t xml:space="preserve"> </w:t>
      </w:r>
      <w:r w:rsidR="00BC1C96">
        <w:rPr>
          <w:rFonts w:ascii="Arial" w:hAnsi="Arial" w:cs="Arial"/>
          <w:color w:val="000000"/>
          <w:lang w:eastAsia="ko-KR"/>
        </w:rPr>
        <w:t xml:space="preserve">thanks </w:t>
      </w:r>
      <w:r>
        <w:rPr>
          <w:rFonts w:ascii="Arial" w:hAnsi="Arial" w:cs="Arial"/>
          <w:color w:val="000000"/>
          <w:lang w:eastAsia="ko-KR"/>
        </w:rPr>
        <w:t>RAN 3</w:t>
      </w:r>
      <w:r w:rsidR="00BC1C96" w:rsidRPr="00D85BE8">
        <w:rPr>
          <w:rFonts w:ascii="Arial" w:hAnsi="Arial" w:cs="Arial"/>
          <w:color w:val="000000"/>
          <w:lang w:eastAsia="ko-KR"/>
        </w:rPr>
        <w:t xml:space="preserve"> for the</w:t>
      </w:r>
      <w:r>
        <w:rPr>
          <w:rFonts w:ascii="Arial" w:hAnsi="Arial" w:cs="Arial"/>
          <w:color w:val="000000"/>
          <w:lang w:eastAsia="ko-KR"/>
        </w:rPr>
        <w:t>ir</w:t>
      </w:r>
      <w:r w:rsidR="00BC1C96" w:rsidRPr="00D85BE8">
        <w:rPr>
          <w:rFonts w:ascii="Arial" w:hAnsi="Arial" w:cs="Arial"/>
          <w:color w:val="000000"/>
          <w:lang w:eastAsia="ko-KR"/>
        </w:rPr>
        <w:t xml:space="preserve"> LS “</w:t>
      </w:r>
      <w:r w:rsidR="001A51D0" w:rsidRPr="001A51D0">
        <w:rPr>
          <w:rFonts w:ascii="Arial" w:hAnsi="Arial" w:cs="Arial"/>
          <w:color w:val="000000"/>
          <w:lang w:eastAsia="ko-KR"/>
        </w:rPr>
        <w:t>Reply LS on assistance indication for WUS</w:t>
      </w:r>
      <w:r w:rsidR="00BC1C96" w:rsidRPr="00D85BE8">
        <w:rPr>
          <w:rFonts w:ascii="Arial" w:hAnsi="Arial" w:cs="Arial"/>
          <w:color w:val="000000"/>
          <w:lang w:eastAsia="ko-KR"/>
        </w:rPr>
        <w:t>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</w:p>
    <w:p w14:paraId="2AD1A1A7" w14:textId="77777777" w:rsidR="001A51D0" w:rsidRDefault="001A51D0">
      <w:pPr>
        <w:rPr>
          <w:rFonts w:ascii="Arial" w:hAnsi="Arial" w:cs="Arial"/>
          <w:color w:val="000000"/>
          <w:lang w:eastAsia="ko-KR"/>
        </w:rPr>
      </w:pPr>
    </w:p>
    <w:p w14:paraId="0B596E95" w14:textId="64DE8498" w:rsidR="00896095" w:rsidRDefault="00896095" w:rsidP="001A51D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 has reviewed RAN 3’s feedback and updated the attached CR. Some more information on RAN 3’s points is given below.</w:t>
      </w:r>
    </w:p>
    <w:p w14:paraId="50DB79B4" w14:textId="77777777" w:rsidR="00896095" w:rsidRDefault="00896095" w:rsidP="001A51D0">
      <w:pPr>
        <w:rPr>
          <w:rFonts w:ascii="Arial" w:hAnsi="Arial" w:cs="Arial"/>
          <w:color w:val="000000"/>
          <w:lang w:eastAsia="ko-KR"/>
        </w:rPr>
      </w:pPr>
    </w:p>
    <w:p w14:paraId="3735BEE3" w14:textId="4791BA72" w:rsidR="001A51D0" w:rsidRPr="00896095" w:rsidRDefault="0009213B" w:rsidP="0009213B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i/>
        </w:rPr>
      </w:pPr>
      <w:r w:rsidRPr="00896095">
        <w:rPr>
          <w:rFonts w:ascii="Arial" w:hAnsi="Arial" w:cs="Arial"/>
          <w:i/>
        </w:rPr>
        <w:t xml:space="preserve">It is assumed by many companies that the </w:t>
      </w:r>
      <w:r w:rsidR="001A51D0" w:rsidRPr="00896095">
        <w:rPr>
          <w:rFonts w:ascii="Arial" w:hAnsi="Arial" w:cs="Arial"/>
          <w:i/>
        </w:rPr>
        <w:t xml:space="preserve">MME is not able to interpret the UE Radio Capability for Paging </w:t>
      </w:r>
      <w:r w:rsidR="00946350" w:rsidRPr="00896095">
        <w:rPr>
          <w:rFonts w:ascii="Arial" w:hAnsi="Arial" w:cs="Arial"/>
          <w:i/>
        </w:rPr>
        <w:t>IE as it</w:t>
      </w:r>
      <w:r w:rsidR="001A51D0" w:rsidRPr="00896095">
        <w:rPr>
          <w:rFonts w:ascii="Arial" w:hAnsi="Arial" w:cs="Arial"/>
          <w:i/>
        </w:rPr>
        <w:t xml:space="preserve"> is encoded as RRC container.</w:t>
      </w:r>
    </w:p>
    <w:p w14:paraId="5C14750F" w14:textId="77777777" w:rsidR="00927CF7" w:rsidRDefault="00927CF7" w:rsidP="00896095"/>
    <w:p w14:paraId="3CAA9197" w14:textId="7FAC9BCF" w:rsidR="00896095" w:rsidRPr="00927CF7" w:rsidRDefault="00896095" w:rsidP="00896095">
      <w:pPr>
        <w:rPr>
          <w:rFonts w:ascii="Arial" w:hAnsi="Arial" w:cs="Arial"/>
        </w:rPr>
      </w:pPr>
      <w:r w:rsidRPr="00927CF7">
        <w:rPr>
          <w:rFonts w:ascii="Arial" w:hAnsi="Arial" w:cs="Arial"/>
        </w:rPr>
        <w:t>SA2 understand that this IE is encoded with the same encoding rules that are used by the MME to decode and encode all S1-AP signalling messages. Hence SA2 do not see a problem with the MME being able to interpret this IE.</w:t>
      </w:r>
      <w:r w:rsidR="00927CF7">
        <w:rPr>
          <w:rFonts w:ascii="Arial" w:hAnsi="Arial" w:cs="Arial"/>
        </w:rPr>
        <w:t xml:space="preserve"> SA2 agree that it is important that the MME does not modify this IE.</w:t>
      </w:r>
    </w:p>
    <w:p w14:paraId="3BBA94B5" w14:textId="3447AE45" w:rsidR="00896095" w:rsidRPr="00927CF7" w:rsidRDefault="00896095" w:rsidP="00896095">
      <w:pPr>
        <w:rPr>
          <w:rFonts w:ascii="Arial" w:hAnsi="Arial" w:cs="Arial"/>
        </w:rPr>
      </w:pPr>
    </w:p>
    <w:p w14:paraId="539D5641" w14:textId="198DFA64" w:rsidR="00927CF7" w:rsidRDefault="003B5639" w:rsidP="00896095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96095" w:rsidRPr="00927CF7">
        <w:rPr>
          <w:rFonts w:ascii="Arial" w:hAnsi="Arial" w:cs="Arial"/>
        </w:rPr>
        <w:t xml:space="preserve">he reason that SA2 took this </w:t>
      </w:r>
      <w:r>
        <w:rPr>
          <w:rFonts w:ascii="Arial" w:hAnsi="Arial" w:cs="Arial"/>
        </w:rPr>
        <w:t xml:space="preserve">CR’s </w:t>
      </w:r>
      <w:r w:rsidR="00896095" w:rsidRPr="00927CF7">
        <w:rPr>
          <w:rFonts w:ascii="Arial" w:hAnsi="Arial" w:cs="Arial"/>
        </w:rPr>
        <w:t xml:space="preserve">approach is because the </w:t>
      </w:r>
      <w:r w:rsidR="00927CF7" w:rsidRPr="00927CF7">
        <w:rPr>
          <w:rFonts w:ascii="Arial" w:hAnsi="Arial" w:cs="Arial"/>
          <w:i/>
        </w:rPr>
        <w:t>UE Radio Capability for Paging IE</w:t>
      </w:r>
      <w:r w:rsidR="00896095" w:rsidRPr="00927CF7">
        <w:rPr>
          <w:rFonts w:ascii="Arial" w:hAnsi="Arial" w:cs="Arial"/>
        </w:rPr>
        <w:t xml:space="preserve"> is only visible to the eNB that retrieves the UE Radio Capabilities from the UE. This eNB may well be pre-Release 15 or not supporting WUS</w:t>
      </w:r>
      <w:bookmarkStart w:id="0" w:name="_GoBack"/>
      <w:bookmarkEnd w:id="0"/>
      <w:r w:rsidR="00896095" w:rsidRPr="00927CF7">
        <w:rPr>
          <w:rFonts w:ascii="Arial" w:hAnsi="Arial" w:cs="Arial"/>
        </w:rPr>
        <w:t xml:space="preserve">. </w:t>
      </w:r>
    </w:p>
    <w:p w14:paraId="4994E8D7" w14:textId="77777777" w:rsidR="00927CF7" w:rsidRDefault="00927CF7" w:rsidP="00896095">
      <w:pPr>
        <w:rPr>
          <w:rFonts w:ascii="Arial" w:hAnsi="Arial" w:cs="Arial"/>
        </w:rPr>
      </w:pPr>
    </w:p>
    <w:p w14:paraId="3CF56EB3" w14:textId="53BE3D98" w:rsidR="00896095" w:rsidRPr="00927CF7" w:rsidRDefault="00896095" w:rsidP="00896095">
      <w:pPr>
        <w:rPr>
          <w:rFonts w:ascii="Arial" w:hAnsi="Arial" w:cs="Arial"/>
        </w:rPr>
      </w:pPr>
      <w:r w:rsidRPr="00927CF7">
        <w:rPr>
          <w:rFonts w:ascii="Arial" w:hAnsi="Arial" w:cs="Arial"/>
        </w:rPr>
        <w:t xml:space="preserve">Note also that the MME does not send the </w:t>
      </w:r>
      <w:r w:rsidRPr="00927CF7">
        <w:rPr>
          <w:rFonts w:ascii="Arial" w:hAnsi="Arial" w:cs="Arial"/>
          <w:i/>
        </w:rPr>
        <w:t>UE Radio Capability for Paging IE</w:t>
      </w:r>
      <w:r w:rsidRPr="00927CF7">
        <w:rPr>
          <w:rFonts w:ascii="Arial" w:hAnsi="Arial" w:cs="Arial"/>
          <w:i/>
        </w:rPr>
        <w:t xml:space="preserve"> </w:t>
      </w:r>
      <w:r w:rsidRPr="00927CF7">
        <w:rPr>
          <w:rFonts w:ascii="Arial" w:hAnsi="Arial" w:cs="Arial"/>
        </w:rPr>
        <w:t>to the eNB in any UE-associated signalling, and, that</w:t>
      </w:r>
      <w:r w:rsidR="00927CF7">
        <w:rPr>
          <w:rFonts w:ascii="Arial" w:hAnsi="Arial" w:cs="Arial"/>
        </w:rPr>
        <w:t xml:space="preserve"> at least </w:t>
      </w:r>
      <w:r w:rsidRPr="00927CF7">
        <w:rPr>
          <w:rFonts w:ascii="Arial" w:hAnsi="Arial" w:cs="Arial"/>
        </w:rPr>
        <w:t xml:space="preserve">its WUS related contents are not replicated within the UE Radio Capability. </w:t>
      </w:r>
    </w:p>
    <w:p w14:paraId="4E502C30" w14:textId="42BFF608" w:rsidR="00896095" w:rsidRPr="00927CF7" w:rsidRDefault="00896095" w:rsidP="00896095">
      <w:pPr>
        <w:rPr>
          <w:rFonts w:ascii="Arial" w:hAnsi="Arial" w:cs="Arial"/>
        </w:rPr>
      </w:pPr>
    </w:p>
    <w:p w14:paraId="594E5803" w14:textId="36AC4CE8" w:rsidR="00896095" w:rsidRDefault="00896095" w:rsidP="00896095">
      <w:r w:rsidRPr="00927CF7">
        <w:rPr>
          <w:rFonts w:ascii="Arial" w:hAnsi="Arial" w:cs="Arial"/>
        </w:rPr>
        <w:t xml:space="preserve">Further, the manner in which </w:t>
      </w:r>
      <w:r w:rsidR="00927CF7" w:rsidRPr="00927CF7">
        <w:rPr>
          <w:rFonts w:ascii="Arial" w:hAnsi="Arial" w:cs="Arial"/>
        </w:rPr>
        <w:t xml:space="preserve">the </w:t>
      </w:r>
      <w:r w:rsidR="00927CF7" w:rsidRPr="00927CF7">
        <w:rPr>
          <w:rFonts w:ascii="Arial" w:hAnsi="Arial" w:cs="Arial"/>
          <w:i/>
        </w:rPr>
        <w:t>UE Radio Capability for Paging IE</w:t>
      </w:r>
      <w:r w:rsidR="00927CF7" w:rsidRPr="00927CF7">
        <w:rPr>
          <w:rFonts w:ascii="Arial" w:hAnsi="Arial" w:cs="Arial"/>
        </w:rPr>
        <w:t xml:space="preserve"> can be sent by a new UE (or legacy UE) via any eNB to the MME, stored in the MME, and sent in S1-AP Paging </w:t>
      </w:r>
      <w:r w:rsidR="00927CF7">
        <w:rPr>
          <w:rFonts w:ascii="Arial" w:hAnsi="Arial" w:cs="Arial"/>
        </w:rPr>
        <w:t xml:space="preserve">message </w:t>
      </w:r>
      <w:r w:rsidR="00927CF7" w:rsidRPr="00927CF7">
        <w:rPr>
          <w:rFonts w:ascii="Arial" w:hAnsi="Arial" w:cs="Arial"/>
        </w:rPr>
        <w:t xml:space="preserve">to a legacy eNB (or new eNB) means that non-backwards compatible changes to the </w:t>
      </w:r>
      <w:r w:rsidR="00927CF7" w:rsidRPr="00927CF7">
        <w:rPr>
          <w:rFonts w:ascii="Arial" w:hAnsi="Arial" w:cs="Arial"/>
          <w:i/>
        </w:rPr>
        <w:t>UE Radio Capability for Paging IE</w:t>
      </w:r>
      <w:r w:rsidR="00927CF7" w:rsidRPr="00927CF7">
        <w:rPr>
          <w:rFonts w:ascii="Arial" w:hAnsi="Arial" w:cs="Arial"/>
          <w:i/>
        </w:rPr>
        <w:t xml:space="preserve"> </w:t>
      </w:r>
      <w:r w:rsidR="00927CF7" w:rsidRPr="00927CF7">
        <w:rPr>
          <w:rFonts w:ascii="Arial" w:hAnsi="Arial" w:cs="Arial"/>
        </w:rPr>
        <w:t>are not practical</w:t>
      </w:r>
      <w:r w:rsidR="00927CF7" w:rsidRPr="00927CF7">
        <w:rPr>
          <w:rFonts w:ascii="Arial" w:hAnsi="Arial" w:cs="Arial"/>
          <w:i/>
        </w:rPr>
        <w:t>.</w:t>
      </w:r>
    </w:p>
    <w:p w14:paraId="3F0D5AAD" w14:textId="71583C27" w:rsidR="00896095" w:rsidRDefault="00896095" w:rsidP="00896095"/>
    <w:p w14:paraId="466703C4" w14:textId="77777777" w:rsidR="00896095" w:rsidRPr="00896095" w:rsidRDefault="00896095" w:rsidP="00896095">
      <w:pPr>
        <w:rPr>
          <w:rFonts w:ascii="Arial" w:hAnsi="Arial" w:cs="Arial"/>
        </w:rPr>
      </w:pPr>
    </w:p>
    <w:p w14:paraId="23E8DFBC" w14:textId="0B0F3E05" w:rsidR="001A51D0" w:rsidRPr="006E2A7C" w:rsidRDefault="001A51D0" w:rsidP="001A51D0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i/>
        </w:rPr>
      </w:pPr>
      <w:r w:rsidRPr="006E2A7C">
        <w:rPr>
          <w:rFonts w:ascii="Arial" w:hAnsi="Arial" w:cs="Arial"/>
          <w:i/>
        </w:rPr>
        <w:t xml:space="preserve">There is no agreement in RAN3 to inform the eNB WUS supporting to MME in </w:t>
      </w:r>
      <w:bookmarkStart w:id="1" w:name="_MailEndCompose"/>
      <w:r w:rsidRPr="006E2A7C">
        <w:rPr>
          <w:rFonts w:ascii="Arial" w:hAnsi="Arial" w:cs="Arial"/>
          <w:i/>
        </w:rPr>
        <w:t>S1 SETUP REQUEST and ENB CONFIGURATION UPDATE messages.</w:t>
      </w:r>
      <w:bookmarkEnd w:id="1"/>
    </w:p>
    <w:p w14:paraId="62CB0235" w14:textId="6BEB7DE7" w:rsidR="00927CF7" w:rsidRDefault="00927CF7" w:rsidP="00927CF7"/>
    <w:p w14:paraId="4449E5C7" w14:textId="38674DF3" w:rsidR="00927CF7" w:rsidRDefault="00927CF7" w:rsidP="00927CF7">
      <w:r>
        <w:t>There are long standing 3GPP agreements for the S1 interface to support “plug and play” operation</w:t>
      </w:r>
      <w:r w:rsidR="006E2A7C">
        <w:t xml:space="preserve"> of the eNB</w:t>
      </w:r>
      <w:r>
        <w:t>. Knowledge of the eNB’s capabilities may reduce MME processing load related to paging.</w:t>
      </w:r>
    </w:p>
    <w:p w14:paraId="4E9F3D7A" w14:textId="77777777" w:rsidR="00927CF7" w:rsidRPr="00927CF7" w:rsidRDefault="00927CF7" w:rsidP="00927CF7">
      <w:pPr>
        <w:rPr>
          <w:rFonts w:ascii="Arial" w:hAnsi="Arial" w:cs="Arial"/>
        </w:rPr>
      </w:pPr>
    </w:p>
    <w:p w14:paraId="2D447E71" w14:textId="7D2064D9" w:rsidR="00946350" w:rsidRPr="00946350" w:rsidRDefault="001A51D0" w:rsidP="00FC197B">
      <w:pPr>
        <w:pStyle w:val="ListParagraph"/>
        <w:numPr>
          <w:ilvl w:val="0"/>
          <w:numId w:val="19"/>
        </w:numPr>
        <w:ind w:firstLineChars="0"/>
      </w:pPr>
      <w:r w:rsidRPr="00946350">
        <w:rPr>
          <w:rFonts w:ascii="Arial" w:hAnsi="Arial" w:cs="Arial"/>
        </w:rPr>
        <w:t>The Assistance Data for Recommended Cells is now defined as transparent to EPC, besides this information, the MME</w:t>
      </w:r>
      <w:r w:rsidR="00447106">
        <w:rPr>
          <w:rFonts w:ascii="Arial" w:hAnsi="Arial" w:cs="Arial"/>
        </w:rPr>
        <w:t xml:space="preserve"> is</w:t>
      </w:r>
      <w:r w:rsidRPr="00946350">
        <w:rPr>
          <w:rFonts w:ascii="Arial" w:hAnsi="Arial" w:cs="Arial"/>
        </w:rPr>
        <w:t xml:space="preserve"> also able to get the last cell info from the received </w:t>
      </w:r>
      <w:r w:rsidRPr="00946350">
        <w:rPr>
          <w:rFonts w:ascii="Arial" w:hAnsi="Arial" w:cs="Arial"/>
          <w:i/>
          <w:iCs/>
        </w:rPr>
        <w:t>User Location Information</w:t>
      </w:r>
      <w:r w:rsidRPr="00946350">
        <w:rPr>
          <w:rFonts w:ascii="Arial" w:hAnsi="Arial" w:cs="Arial"/>
        </w:rPr>
        <w:t xml:space="preserve"> IE and the </w:t>
      </w:r>
      <w:r w:rsidRPr="00946350">
        <w:rPr>
          <w:rFonts w:ascii="Arial" w:hAnsi="Arial" w:cs="Arial"/>
          <w:i/>
          <w:iCs/>
        </w:rPr>
        <w:t>Cell Identifier and Coverage Enhancement Level</w:t>
      </w:r>
      <w:r w:rsidRPr="00946350">
        <w:rPr>
          <w:rFonts w:ascii="Arial" w:hAnsi="Arial" w:cs="Arial"/>
        </w:rPr>
        <w:t xml:space="preserve"> IE.</w:t>
      </w:r>
    </w:p>
    <w:p w14:paraId="583CE7A6" w14:textId="48AFE76F" w:rsidR="00946350" w:rsidRDefault="00946350" w:rsidP="00946350"/>
    <w:p w14:paraId="1F4E7A1F" w14:textId="154B6C9F" w:rsidR="00927CF7" w:rsidRDefault="00927CF7" w:rsidP="00946350">
      <w:r>
        <w:t xml:space="preserve">The CR has been updated to cover this </w:t>
      </w:r>
      <w:r w:rsidR="006E2A7C">
        <w:t>IE</w:t>
      </w:r>
      <w:r>
        <w:t>. It was accidentally omitted owing to the use of different terminology for this IE in TS 23.401 and TS 36.413.</w:t>
      </w:r>
    </w:p>
    <w:p w14:paraId="320D4658" w14:textId="4CCE30B0" w:rsidR="00927CF7" w:rsidRDefault="00927CF7" w:rsidP="00946350"/>
    <w:p w14:paraId="1D2EB877" w14:textId="77777777" w:rsidR="00927CF7" w:rsidRPr="00946350" w:rsidRDefault="00927CF7" w:rsidP="00946350"/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2D97D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B10BA5">
        <w:rPr>
          <w:rFonts w:ascii="Arial" w:hAnsi="Arial" w:cs="Arial"/>
          <w:b/>
          <w:color w:val="000000"/>
        </w:rPr>
        <w:t xml:space="preserve">RAN </w:t>
      </w:r>
      <w:r w:rsidR="000F4E43" w:rsidRPr="001B6056">
        <w:rPr>
          <w:rFonts w:ascii="Arial" w:hAnsi="Arial" w:cs="Arial"/>
          <w:b/>
          <w:color w:val="000000"/>
        </w:rPr>
        <w:t>WG</w:t>
      </w:r>
      <w:r w:rsidR="00B10BA5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00D87DE2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10BA5">
        <w:rPr>
          <w:rFonts w:ascii="Arial" w:hAnsi="Arial" w:cs="Arial"/>
          <w:color w:val="000000"/>
        </w:rPr>
        <w:t>SA2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B10BA5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to take </w:t>
      </w:r>
      <w:r w:rsidR="00B10BA5">
        <w:rPr>
          <w:rFonts w:ascii="Arial" w:hAnsi="Arial" w:cs="Arial"/>
          <w:color w:val="000000"/>
        </w:rPr>
        <w:t xml:space="preserve">the </w:t>
      </w:r>
      <w:r w:rsidR="001B6056">
        <w:rPr>
          <w:rFonts w:ascii="Arial" w:hAnsi="Arial" w:cs="Arial"/>
          <w:color w:val="000000"/>
        </w:rPr>
        <w:t>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242F7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10BA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4A38B34" w14:textId="77777777" w:rsidR="00B10BA5" w:rsidRDefault="00B10BA5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The dates keep changing so please consult the 3GPP calendar at</w:t>
      </w:r>
    </w:p>
    <w:p w14:paraId="38A20CAC" w14:textId="7120399B" w:rsidR="00342DF7" w:rsidRPr="00D43F50" w:rsidRDefault="00B10BA5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ab/>
        <w:t xml:space="preserve"> </w:t>
      </w:r>
      <w:r w:rsidRPr="00B10BA5">
        <w:rPr>
          <w:rFonts w:ascii="Arial" w:hAnsi="Arial" w:cs="Arial"/>
          <w:bCs/>
          <w:lang w:val="sv-SE"/>
        </w:rPr>
        <w:t>https://www.3gpp.org/3gpp-calendar/3gpp-calendar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E0D85" w14:textId="77777777" w:rsidR="00B64343" w:rsidRDefault="00B64343">
      <w:r>
        <w:separator/>
      </w:r>
    </w:p>
  </w:endnote>
  <w:endnote w:type="continuationSeparator" w:id="0">
    <w:p w14:paraId="147F67B8" w14:textId="77777777" w:rsidR="00B64343" w:rsidRDefault="00B6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E539" w14:textId="2B4B63A8" w:rsidR="008D7525" w:rsidRDefault="008D7525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3AFACD" wp14:editId="7A7E543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16424321a8903b59982a976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3FCCA0" w14:textId="4E9FAE6B" w:rsidR="008D7525" w:rsidRPr="008D7525" w:rsidRDefault="008D7525" w:rsidP="008D7525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D752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3AFACD" id="_x0000_t202" coordsize="21600,21600" o:spt="202" path="m,l,21600r21600,l21600,xe">
              <v:stroke joinstyle="miter"/>
              <v:path gradientshapeok="t" o:connecttype="rect"/>
            </v:shapetype>
            <v:shape id="MSIPCM16424321a8903b59982a976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EkUIA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0EShdE4DMg09cfbOE2nIUknyQSjnGkKCD59ut9J8+Ub0eVC5qw7ZaMg&#10;SdN4EoXj4HPvwPhdaXrzNAqP/N5wy3NT9vo4jQ/6dUUoq5kY7nQuSykNU53cB7gQOWv7AN1vrXhN&#10;1OMbrw1wAMjZ+w1V3cim1/iHxCtWDDlB+Wy5sW90BhBtGgDJtGeytTj1eg1KO/K2ULX9wzAR2IFl&#10;jwdmsdYgCspJnPhpFGNEwRYmycR31PNebjdKm69M1sgKM6ygakco8rDSBjKC6+Bikwm55FXl2FsJ&#10;tJ/hZBz77sLBAjcqYX2hCIjRSx0rn9IgjPyzMB0tk+lkFC2jeJRO/OnID9KzNPGjNDpfPtt4QZSV&#10;PM+ZWHHBhhcSRH/HwP6tdtx2b+RNqVpWPLd92Npsd4tKoQcCT3ULHPhhgYYmXnl5b8txZuhu+Lsu&#10;PTuzbjZWMu227Qe2lfkjzFFJwBempBu65JB0RbRZEwXPHpSwysw1fIpKAqiylzAqpfr5J731ByzA&#10;itEe1sgM6/sdUQyj6kLAOw3jyIdZI+NOICgnpEEUwWE7aMWuXkjoGx4hlOVE62uqQSyUrG9h1c1t&#10;OjARQSEpADWICwMnMMCqpGw+dzKsmIaYldg01IYeUL5pb4lqeqIZwO9KDpuGZO/41vnam0LOd0YW&#10;3JHRItvBCdjbA6wnN4V+ldr99/rsvF4W/skvAAAA//8DAFBLAwQUAAYACAAAACEAUZRDnt8AAAAL&#10;AQAADwAAAGRycy9kb3ducmV2LnhtbEyPzU7DMBCE70i8g7VI3KidCgpN41RVpSLBAZXQB3DjbZLi&#10;n8h22vD2bE5w251ZzX5TrEdr2AVD7LyTkM0EMHS1151rJBy+dg8vwGJSTivjHUr4wQjr8vamULn2&#10;V/eJlyo1jEJczJWENqU+5zzWLVoVZ75HR97JB6sSraHhOqgrhVvD50IsuFWdow+t6nHbYv1dDVbC&#10;Bocsvpnd+bU7VPv380cKeruU8v5u3KyAJRzT3zFM+IQOJTEd/eB0ZEYCFUmkLrI5TZOfLcUzsOOk&#10;PT0K4GXB/3cofwEAAP//AwBQSwECLQAUAAYACAAAACEAtoM4kv4AAADhAQAAEwAAAAAAAAAAAAAA&#10;AAAAAAAAW0NvbnRlbnRfVHlwZXNdLnhtbFBLAQItABQABgAIAAAAIQA4/SH/1gAAAJQBAAALAAAA&#10;AAAAAAAAAAAAAC8BAABfcmVscy8ucmVsc1BLAQItABQABgAIAAAAIQByMEkUIAMAADgGAAAOAAAA&#10;AAAAAAAAAAAAAC4CAABkcnMvZTJvRG9jLnhtbFBLAQItABQABgAIAAAAIQBRlEOe3wAAAAsBAAAP&#10;AAAAAAAAAAAAAAAAAHoFAABkcnMvZG93bnJldi54bWxQSwUGAAAAAAQABADzAAAAhgYAAAAA&#10;" o:allowincell="f" filled="f" stroked="f" strokeweight=".5pt">
              <v:fill o:detectmouseclick="t"/>
              <v:textbox inset="20pt,0,,0">
                <w:txbxContent>
                  <w:p w14:paraId="763FCCA0" w14:textId="4E9FAE6B" w:rsidR="008D7525" w:rsidRPr="008D7525" w:rsidRDefault="008D7525" w:rsidP="008D7525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D752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655D9" w14:textId="3111B200" w:rsidR="008D7525" w:rsidRDefault="008D7525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EE66E7D" wp14:editId="42F4D7B2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17bf4b209805471cbc38916e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ED7D03" w14:textId="51BEB950" w:rsidR="008D7525" w:rsidRPr="008D7525" w:rsidRDefault="008D7525" w:rsidP="008D7525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D752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E66E7D" id="_x0000_t202" coordsize="21600,21600" o:spt="202" path="m,l,21600r21600,l21600,xe">
              <v:stroke joinstyle="miter"/>
              <v:path gradientshapeok="t" o:connecttype="rect"/>
            </v:shapetype>
            <v:shape id="MSIPCM17bf4b209805471cbc38916e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/O+IQMAAEEGAAAOAAAAZHJzL2Uyb0RvYy54bWysVEtv2zAMvg/YfxB02GmpH7WdOKtTpCmy&#10;FUgfQDr0rMhybMyWXElp3BX976NkOX1sh2HYxaZIiiI/fuTJadfU6IFJVQme4eDIx4hxKvKKbzP8&#10;/XY5mmCkNOE5qQVnGX5kCp/OPn442bdTFopS1DmTCIJwNd23GS61bqeep2jJGqKORMs4GAshG6Lh&#10;KLdeLskeoje1F/p+4u2FzFspKFMKtOe9Ec9s/KJgVF8XhWIa1RmG3LT9SvvdmK83OyHTrSRtWVGX&#10;BvmHLBpScXj0EOqcaIJ2svotVFNRKZQo9BEVjSeKoqLM1gDVBP67atYlaZmtBcBR7QEm9f/C0quH&#10;G4mqPMMhRpw00KLL9cXN4jIYb4poE/rpxI+jcUA39HiSBgnDKGeKAoJPn+53Qn/5RlS5EDnrT9NR&#10;kKRpPI7C4+Czc2DVttTOPInCI98Z7qpcl04fp/FBf1MTyhrGhzu9y1IIzWQvuwAXPGedC+CcKqn0&#10;Ddm6bJzfGlgA9HSeQ163onUa//D0ihXDq6B8NuzYt2oKIK1bgEl3Z6IDlg96BUrT9K6QjflDOxHY&#10;gWePB26xTiMKynGc+GkUY0TBFibJ2Lfk815ut5D7VyYaZIQMS8jaUoo8rJSGTMB1cDGPcbGs6try&#10;t+Zon+HkOPbthYMFbtTc+EISEMNJPS+f0iCM/LMwHS2TyXgULaN4lI79ycgP0rM08aM0Ol8+m3hB&#10;NC2rPGd8VXE2zEgQ/R0H3bT27LZT8iZVJeoqN3WY3Ex1i1qiBwLDugEW/DBAQxGvvLy36VgzVDf8&#10;bZWe6VnfGyPpbtNZhh/6thH5I7RTCoAZmqVaujTEWRFDHgnzD0rYafoaPkUtAFvhJIxKIX/+SW/8&#10;ARKwYrSHfZJhdb8jEualvuAwsGEc+dBypO0JBGmFNIgiOGwGLd81CwHlBzYtKxpfXQ9iIUVzBztv&#10;bp4DE+EUHgW8BnGh4QQG2JmUzedWhl3TEr3i65aa0APYt90dka3jmwYYr8Swcsj0He16X3OTi/lO&#10;i6KynDQA93BCC8wB9pRthtupZhG+Pluvl80/+wUAAP//AwBQSwMEFAAGAAgAAAAhAFGUQ57fAAAA&#10;CwEAAA8AAABkcnMvZG93bnJldi54bWxMj81OwzAQhO9IvIO1SNyonQoKTeNUVaUiwQGV0Adw422S&#10;4p/Idtrw9mxOcNudWc1+U6xHa9gFQ+y8k5DNBDB0tdedayQcvnYPL8BiUk4r4x1K+MEI6/L2plC5&#10;9lf3iZcqNYxCXMyVhDalPuc81i1aFWe+R0feyQerEq2h4TqoK4Vbw+dCLLhVnaMPrepx22L9XQ1W&#10;wgaHLL6Z3fm1O1T79/NHCnq7lPL+btysgCUc098xTPiEDiUxHf3gdGRGAhVJpC6yOU2Tny3FM7Dj&#10;pD09CuBlwf93KH8BAAD//wMAUEsBAi0AFAAGAAgAAAAhALaDOJL+AAAA4QEAABMAAAAAAAAAAAAA&#10;AAAAAAAAAFtDb250ZW50X1R5cGVzXS54bWxQSwECLQAUAAYACAAAACEAOP0h/9YAAACUAQAACwAA&#10;AAAAAAAAAAAAAAAvAQAAX3JlbHMvLnJlbHNQSwECLQAUAAYACAAAACEAPO/zviEDAABBBgAADgAA&#10;AAAAAAAAAAAAAAAuAgAAZHJzL2Uyb0RvYy54bWxQSwECLQAUAAYACAAAACEAUZRDnt8AAAALAQAA&#10;DwAAAAAAAAAAAAAAAAB7BQAAZHJzL2Rvd25yZXYueG1sUEsFBgAAAAAEAAQA8wAAAIcGAAAAAA==&#10;" o:allowincell="f" filled="f" stroked="f" strokeweight=".5pt">
              <v:fill o:detectmouseclick="t"/>
              <v:textbox inset="20pt,0,,0">
                <w:txbxContent>
                  <w:p w14:paraId="49ED7D03" w14:textId="51BEB950" w:rsidR="008D7525" w:rsidRPr="008D7525" w:rsidRDefault="008D7525" w:rsidP="008D7525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D752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9D706" w14:textId="77777777" w:rsidR="00B64343" w:rsidRDefault="00B64343">
      <w:r>
        <w:separator/>
      </w:r>
    </w:p>
  </w:footnote>
  <w:footnote w:type="continuationSeparator" w:id="0">
    <w:p w14:paraId="359648E5" w14:textId="77777777" w:rsidR="00B64343" w:rsidRDefault="00B6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0"/>
  </w:num>
  <w:num w:numId="17">
    <w:abstractNumId w:val="13"/>
  </w:num>
  <w:num w:numId="18">
    <w:abstractNumId w:val="15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AD2"/>
    <w:rsid w:val="00075635"/>
    <w:rsid w:val="0009213B"/>
    <w:rsid w:val="000C4591"/>
    <w:rsid w:val="000F4E43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342DF7"/>
    <w:rsid w:val="003B5639"/>
    <w:rsid w:val="004120B7"/>
    <w:rsid w:val="00420E2F"/>
    <w:rsid w:val="0044039A"/>
    <w:rsid w:val="00447106"/>
    <w:rsid w:val="004572CC"/>
    <w:rsid w:val="00463675"/>
    <w:rsid w:val="00481E44"/>
    <w:rsid w:val="005012BB"/>
    <w:rsid w:val="00523593"/>
    <w:rsid w:val="00532A72"/>
    <w:rsid w:val="00570A65"/>
    <w:rsid w:val="00584B08"/>
    <w:rsid w:val="005D1466"/>
    <w:rsid w:val="00670000"/>
    <w:rsid w:val="00675144"/>
    <w:rsid w:val="006B32D3"/>
    <w:rsid w:val="006E01F5"/>
    <w:rsid w:val="006E2A7C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96095"/>
    <w:rsid w:val="008D7525"/>
    <w:rsid w:val="008F252A"/>
    <w:rsid w:val="008F5356"/>
    <w:rsid w:val="008F73F5"/>
    <w:rsid w:val="00923E7C"/>
    <w:rsid w:val="00927CF7"/>
    <w:rsid w:val="00944E0D"/>
    <w:rsid w:val="00945FEB"/>
    <w:rsid w:val="00946350"/>
    <w:rsid w:val="00992D56"/>
    <w:rsid w:val="00996EDC"/>
    <w:rsid w:val="009C0F8A"/>
    <w:rsid w:val="009C19A2"/>
    <w:rsid w:val="00A06291"/>
    <w:rsid w:val="00A64B82"/>
    <w:rsid w:val="00A66A61"/>
    <w:rsid w:val="00A66AFD"/>
    <w:rsid w:val="00A91B06"/>
    <w:rsid w:val="00A91FCB"/>
    <w:rsid w:val="00AA6785"/>
    <w:rsid w:val="00AB6DD2"/>
    <w:rsid w:val="00AD50B2"/>
    <w:rsid w:val="00B10BA5"/>
    <w:rsid w:val="00B457FE"/>
    <w:rsid w:val="00B55CAA"/>
    <w:rsid w:val="00B64343"/>
    <w:rsid w:val="00B97AD9"/>
    <w:rsid w:val="00BC1C96"/>
    <w:rsid w:val="00BF342B"/>
    <w:rsid w:val="00C0594A"/>
    <w:rsid w:val="00C7275B"/>
    <w:rsid w:val="00CD1967"/>
    <w:rsid w:val="00CD6D78"/>
    <w:rsid w:val="00D43F50"/>
    <w:rsid w:val="00D87C98"/>
    <w:rsid w:val="00D964D6"/>
    <w:rsid w:val="00DA0364"/>
    <w:rsid w:val="00DA3228"/>
    <w:rsid w:val="00DA744B"/>
    <w:rsid w:val="00DF66E6"/>
    <w:rsid w:val="00E63202"/>
    <w:rsid w:val="00E71F5A"/>
    <w:rsid w:val="00E93BD5"/>
    <w:rsid w:val="00EB10D7"/>
    <w:rsid w:val="00EF2717"/>
    <w:rsid w:val="00F31169"/>
    <w:rsid w:val="00F51CA9"/>
    <w:rsid w:val="00FC441D"/>
    <w:rsid w:val="00FD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b78ce9eb-5c7b-4813-a240-715ccd771d3b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3C93E-C4E8-438A-B0D9-20D537F55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 Group 33</cp:lastModifiedBy>
  <cp:revision>4</cp:revision>
  <cp:lastPrinted>2002-04-23T07:10:00Z</cp:lastPrinted>
  <dcterms:created xsi:type="dcterms:W3CDTF">2020-04-09T20:57:00Z</dcterms:created>
  <dcterms:modified xsi:type="dcterms:W3CDTF">2020-04-09T21:13:00Z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MSIP_Label_0359f705-2ba0-454b-9cfc-6ce5bcaac040_Enabled">
    <vt:lpwstr>True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Owner">
    <vt:lpwstr>chris.pudney@vodafone.com</vt:lpwstr>
  </property>
  <property fmtid="{D5CDD505-2E9C-101B-9397-08002B2CF9AE}" pid="13" name="MSIP_Label_0359f705-2ba0-454b-9cfc-6ce5bcaac040_SetDate">
    <vt:lpwstr>2020-04-09T20:27:40.8493902Z</vt:lpwstr>
  </property>
  <property fmtid="{D5CDD505-2E9C-101B-9397-08002B2CF9AE}" pid="14" name="MSIP_Label_0359f705-2ba0-454b-9cfc-6ce5bcaac040_Name">
    <vt:lpwstr>C2 General</vt:lpwstr>
  </property>
  <property fmtid="{D5CDD505-2E9C-101B-9397-08002B2CF9AE}" pid="15" name="MSIP_Label_0359f705-2ba0-454b-9cfc-6ce5bcaac040_Application">
    <vt:lpwstr>Microsoft Azure Information Protection</vt:lpwstr>
  </property>
  <property fmtid="{D5CDD505-2E9C-101B-9397-08002B2CF9AE}" pid="16" name="MSIP_Label_0359f705-2ba0-454b-9cfc-6ce5bcaac040_Extended_MSFT_Method">
    <vt:lpwstr>Automatic</vt:lpwstr>
  </property>
  <property fmtid="{D5CDD505-2E9C-101B-9397-08002B2CF9AE}" pid="17" name="Sensitivity">
    <vt:lpwstr>C2 General</vt:lpwstr>
  </property>
</Properties>
</file>